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8D" w:rsidRDefault="00F548C9">
      <w:pPr>
        <w:rPr>
          <w:noProof/>
        </w:rPr>
      </w:pPr>
      <w:r>
        <w:rPr>
          <w:noProof/>
        </w:rPr>
        <w:drawing>
          <wp:inline distT="0" distB="0" distL="0" distR="0">
            <wp:extent cx="6595110" cy="3112770"/>
            <wp:effectExtent l="19050" t="19050" r="15240" b="1143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547" r="1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3112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4AD" w:rsidRDefault="0077140F" w:rsidP="002074AD">
      <w:r w:rsidRPr="0077140F">
        <w:rPr>
          <w:rFonts w:ascii="Ｃ＆Ｇ Pれいしっく" w:eastAsia="Ｃ＆Ｇ Pれいしっく" w:hint="eastAsia"/>
        </w:rPr>
        <w:t>１．</w:t>
      </w:r>
      <w:r w:rsidR="00C42E4C">
        <w:rPr>
          <w:rFonts w:ascii="Ｃ＆Ｇ Pれいしっく" w:eastAsia="Ｃ＆Ｇ Pれいしっく" w:hint="eastAsia"/>
        </w:rPr>
        <w:t>日本語の意味を表すように</w:t>
      </w:r>
      <w:r w:rsidR="007C767F">
        <w:t>２</w:t>
      </w:r>
      <w:r w:rsidR="007C767F">
        <w:rPr>
          <w:rFonts w:hint="eastAsia"/>
        </w:rPr>
        <w:t>つの文</w:t>
      </w:r>
      <w:r w:rsidR="007C767F">
        <w:t>をまとめて</w:t>
      </w:r>
      <w:r w:rsidR="007C767F">
        <w:t>1</w:t>
      </w:r>
      <w:r w:rsidR="007C767F">
        <w:t>つの文にしよう</w:t>
      </w:r>
      <w:r w:rsidR="002074AD">
        <w:rPr>
          <w:rFonts w:hint="eastAsia"/>
        </w:rPr>
        <w:t>。</w:t>
      </w:r>
      <w:r w:rsidR="007C767F">
        <w:rPr>
          <w:rFonts w:hint="eastAsia"/>
        </w:rPr>
        <w:t>Make one sentence from two.</w:t>
      </w:r>
    </w:p>
    <w:p w:rsidR="002074AD" w:rsidRPr="00946453" w:rsidRDefault="002074AD" w:rsidP="002074AD">
      <w:r>
        <w:rPr>
          <w:rFonts w:hint="eastAsia"/>
        </w:rPr>
        <w:t>(1)</w:t>
      </w:r>
      <w:r>
        <w:t xml:space="preserve">　</w:t>
      </w:r>
      <w:r w:rsidR="007C767F">
        <w:rPr>
          <w:rFonts w:hint="eastAsia"/>
        </w:rPr>
        <w:t>I am busy. / I can't play video games.</w:t>
      </w:r>
      <w:r w:rsidR="00C42E4C">
        <w:rPr>
          <w:rFonts w:hint="eastAsia"/>
        </w:rPr>
        <w:t xml:space="preserve"> </w:t>
      </w:r>
      <w:r>
        <w:rPr>
          <w:rFonts w:hint="eastAsia"/>
        </w:rPr>
        <w:t>私は忙しすぎてテレビゲームができない。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B90CBB" w:rsidRDefault="002074AD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430D44" w:rsidRDefault="00430D44" w:rsidP="00430D44">
      <w:pPr>
        <w:spacing w:line="120" w:lineRule="exact"/>
      </w:pPr>
    </w:p>
    <w:p w:rsidR="00C42E4C" w:rsidRPr="00946453" w:rsidRDefault="00C42E4C" w:rsidP="00C42E4C">
      <w:r>
        <w:rPr>
          <w:rFonts w:hint="eastAsia"/>
        </w:rPr>
        <w:t>(2)</w:t>
      </w:r>
      <w:r>
        <w:t xml:space="preserve">　</w:t>
      </w:r>
      <w:r w:rsidR="007C767F">
        <w:rPr>
          <w:rFonts w:hint="eastAsia"/>
        </w:rPr>
        <w:t>Kumi is sleepy</w:t>
      </w:r>
      <w:r>
        <w:rPr>
          <w:rFonts w:hint="eastAsia"/>
        </w:rPr>
        <w:t>.</w:t>
      </w:r>
      <w:r w:rsidR="007C767F">
        <w:rPr>
          <w:rFonts w:hint="eastAsia"/>
        </w:rPr>
        <w:t xml:space="preserve"> / She can't study.</w:t>
      </w:r>
      <w:r>
        <w:rPr>
          <w:rFonts w:hint="eastAsia"/>
        </w:rPr>
        <w:t xml:space="preserve"> </w:t>
      </w:r>
      <w:r>
        <w:rPr>
          <w:rFonts w:hint="eastAsia"/>
        </w:rPr>
        <w:t>久美は眠すぎて勉強ができない。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C42E4C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Default="00C42E4C" w:rsidP="00C42E4C">
      <w:pPr>
        <w:spacing w:line="120" w:lineRule="exact"/>
      </w:pPr>
    </w:p>
    <w:p w:rsidR="00C42E4C" w:rsidRPr="00946453" w:rsidRDefault="00C42E4C" w:rsidP="00C42E4C">
      <w:r>
        <w:rPr>
          <w:rFonts w:hint="eastAsia"/>
        </w:rPr>
        <w:t>(3)</w:t>
      </w:r>
      <w:r>
        <w:t xml:space="preserve">　</w:t>
      </w:r>
      <w:r w:rsidR="00427A06">
        <w:rPr>
          <w:rFonts w:hint="eastAsia"/>
        </w:rPr>
        <w:t>They are young</w:t>
      </w:r>
      <w:r>
        <w:rPr>
          <w:rFonts w:hint="eastAsia"/>
        </w:rPr>
        <w:t>.</w:t>
      </w:r>
      <w:r w:rsidR="00427A06">
        <w:rPr>
          <w:rFonts w:hint="eastAsia"/>
        </w:rPr>
        <w:t xml:space="preserve"> / They can't drive.</w:t>
      </w:r>
      <w:r>
        <w:rPr>
          <w:rFonts w:hint="eastAsia"/>
        </w:rPr>
        <w:t xml:space="preserve"> </w:t>
      </w:r>
      <w:r>
        <w:rPr>
          <w:rFonts w:hint="eastAsia"/>
        </w:rPr>
        <w:t>彼らは若すぎて運転ができない。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Default="00C42E4C" w:rsidP="00C42E4C">
      <w:pPr>
        <w:spacing w:line="120" w:lineRule="exact"/>
      </w:pPr>
    </w:p>
    <w:p w:rsidR="00C42E4C" w:rsidRPr="00946453" w:rsidRDefault="00C42E4C" w:rsidP="00C42E4C">
      <w:r>
        <w:rPr>
          <w:rFonts w:hint="eastAsia"/>
        </w:rPr>
        <w:t>(4)</w:t>
      </w:r>
      <w:r>
        <w:t xml:space="preserve">　</w:t>
      </w:r>
      <w:r w:rsidR="00427A06">
        <w:rPr>
          <w:rFonts w:hint="eastAsia"/>
        </w:rPr>
        <w:t>This coffee is strong</w:t>
      </w:r>
      <w:r>
        <w:rPr>
          <w:rFonts w:hint="eastAsia"/>
        </w:rPr>
        <w:t>.</w:t>
      </w:r>
      <w:r w:rsidR="00427A06">
        <w:rPr>
          <w:rFonts w:hint="eastAsia"/>
        </w:rPr>
        <w:t xml:space="preserve"> / You can't drink.</w:t>
      </w:r>
      <w:r>
        <w:rPr>
          <w:rFonts w:hint="eastAsia"/>
        </w:rPr>
        <w:t xml:space="preserve"> </w:t>
      </w:r>
      <w:r>
        <w:rPr>
          <w:rFonts w:hint="eastAsia"/>
        </w:rPr>
        <w:t>このコーヒーは濃すぎて飲めない。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C42E4C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Default="00C42E4C" w:rsidP="00C42E4C">
      <w:pPr>
        <w:spacing w:line="120" w:lineRule="exact"/>
      </w:pPr>
    </w:p>
    <w:p w:rsidR="00C42E4C" w:rsidRPr="00946453" w:rsidRDefault="00C42E4C" w:rsidP="00C42E4C">
      <w:r>
        <w:rPr>
          <w:rFonts w:hint="eastAsia"/>
        </w:rPr>
        <w:t>(5)</w:t>
      </w:r>
      <w:r>
        <w:rPr>
          <w:rFonts w:hint="eastAsia"/>
        </w:rPr>
        <w:t xml:space="preserve">　</w:t>
      </w:r>
      <w:r w:rsidR="00427A06">
        <w:rPr>
          <w:rFonts w:hint="eastAsia"/>
        </w:rPr>
        <w:t>This curry is hot. / You can't eat.</w:t>
      </w:r>
      <w:r>
        <w:rPr>
          <w:rFonts w:hint="eastAsia"/>
        </w:rPr>
        <w:t xml:space="preserve"> </w:t>
      </w:r>
      <w:r>
        <w:rPr>
          <w:rFonts w:hint="eastAsia"/>
        </w:rPr>
        <w:t>このカレーは辛すぎて食べられない。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  <w:bookmarkStart w:id="0" w:name="_GoBack"/>
          </w:p>
        </w:tc>
      </w:tr>
      <w:bookmarkEnd w:id="0"/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Default="00C42E4C" w:rsidP="00C42E4C">
      <w:pPr>
        <w:spacing w:line="120" w:lineRule="exact"/>
      </w:pPr>
    </w:p>
    <w:p w:rsidR="00430D44" w:rsidRPr="00C42E4C" w:rsidRDefault="00430D44" w:rsidP="00430D44">
      <w:pPr>
        <w:spacing w:line="120" w:lineRule="exact"/>
      </w:pPr>
    </w:p>
    <w:p w:rsidR="00C42E4C" w:rsidRPr="00946453" w:rsidRDefault="00C42E4C" w:rsidP="00C42E4C">
      <w:r>
        <w:rPr>
          <w:rFonts w:hint="eastAsia"/>
        </w:rPr>
        <w:t>(6)</w:t>
      </w:r>
      <w:r>
        <w:t xml:space="preserve">　</w:t>
      </w:r>
      <w:r w:rsidR="00427A06">
        <w:rPr>
          <w:rFonts w:hint="eastAsia"/>
        </w:rPr>
        <w:t>He ate too much</w:t>
      </w:r>
      <w:r>
        <w:rPr>
          <w:rFonts w:hint="eastAsia"/>
        </w:rPr>
        <w:t>.</w:t>
      </w:r>
      <w:r w:rsidR="00427A06">
        <w:rPr>
          <w:rFonts w:hint="eastAsia"/>
        </w:rPr>
        <w:t xml:space="preserve"> / </w:t>
      </w:r>
      <w:r>
        <w:rPr>
          <w:rFonts w:hint="eastAsia"/>
        </w:rPr>
        <w:t xml:space="preserve"> </w:t>
      </w:r>
      <w:r w:rsidR="00427A06">
        <w:rPr>
          <w:rFonts w:hint="eastAsia"/>
        </w:rPr>
        <w:t xml:space="preserve">He couldn't work. </w:t>
      </w:r>
      <w:r>
        <w:rPr>
          <w:rFonts w:hint="eastAsia"/>
        </w:rPr>
        <w:t>彼は食べ過ぎて働けなかった。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C42E4C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Default="00C42E4C" w:rsidP="00C42E4C">
      <w:pPr>
        <w:spacing w:line="120" w:lineRule="exact"/>
      </w:pPr>
    </w:p>
    <w:p w:rsidR="00430D44" w:rsidRDefault="00430D44" w:rsidP="00430D44">
      <w:r>
        <w:rPr>
          <w:rFonts w:ascii="Ｃ＆Ｇ Pれいしっく" w:eastAsia="Ｃ＆Ｇ Pれいしっく" w:hint="eastAsia"/>
        </w:rPr>
        <w:t>２</w:t>
      </w:r>
      <w:r w:rsidRPr="0077140F">
        <w:rPr>
          <w:rFonts w:ascii="Ｃ＆Ｇ Pれいしっく" w:eastAsia="Ｃ＆Ｇ Pれいしっく" w:hint="eastAsia"/>
        </w:rPr>
        <w:t>．</w:t>
      </w:r>
      <w:r w:rsidR="00427A06">
        <w:rPr>
          <w:rFonts w:ascii="Ｃ＆Ｇ Pれいしっく" w:eastAsia="Ｃ＆Ｇ Pれいしっく" w:hint="eastAsia"/>
        </w:rPr>
        <w:t>どんな場面で言えばいいか考えて、</w:t>
      </w:r>
      <w:r w:rsidR="00427A06">
        <w:rPr>
          <w:rFonts w:hint="eastAsia"/>
        </w:rPr>
        <w:t>覚えて使おう。</w:t>
      </w:r>
      <w:r w:rsidR="00427A06">
        <w:rPr>
          <w:rFonts w:hint="eastAsia"/>
        </w:rPr>
        <w:t xml:space="preserve">Think the </w:t>
      </w:r>
      <w:r w:rsidR="00427A06">
        <w:t>situation</w:t>
      </w:r>
      <w:r w:rsidR="00427A06">
        <w:rPr>
          <w:rFonts w:hint="eastAsia"/>
        </w:rPr>
        <w:t xml:space="preserve"> when you use these </w:t>
      </w:r>
      <w:r w:rsidR="00427A06">
        <w:t>expressions</w:t>
      </w:r>
      <w:r w:rsidR="00427A06">
        <w:rPr>
          <w:rFonts w:hint="eastAsia"/>
        </w:rPr>
        <w:t>.</w:t>
      </w:r>
    </w:p>
    <w:p w:rsidR="00430D44" w:rsidRPr="00946453" w:rsidRDefault="00C65801" w:rsidP="00430D44">
      <w:r>
        <w:rPr>
          <w:rFonts w:hint="eastAsia"/>
        </w:rPr>
        <w:t>(1</w:t>
      </w:r>
      <w:r w:rsidR="00E83476">
        <w:rPr>
          <w:rFonts w:hint="eastAsia"/>
        </w:rPr>
        <w:t>)</w:t>
      </w:r>
      <w:r w:rsidR="00B0563E" w:rsidRPr="00B0563E">
        <w:rPr>
          <w:rFonts w:hint="eastAsia"/>
        </w:rPr>
        <w:t xml:space="preserve"> </w:t>
      </w:r>
      <w:r w:rsidR="00B0563E">
        <w:rPr>
          <w:rFonts w:hint="eastAsia"/>
        </w:rPr>
        <w:t>It's too late to do that.</w:t>
      </w:r>
    </w:p>
    <w:p w:rsidR="00430D44" w:rsidRDefault="00430D44" w:rsidP="00C65801">
      <w:pPr>
        <w:spacing w:line="480" w:lineRule="auto"/>
      </w:pPr>
    </w:p>
    <w:p w:rsidR="00430D44" w:rsidRPr="00946453" w:rsidRDefault="00C65801" w:rsidP="00430D44">
      <w:r>
        <w:rPr>
          <w:rFonts w:hint="eastAsia"/>
        </w:rPr>
        <w:t>(2</w:t>
      </w:r>
      <w:r w:rsidR="00430D44">
        <w:rPr>
          <w:rFonts w:hint="eastAsia"/>
        </w:rPr>
        <w:t>)</w:t>
      </w:r>
      <w:r w:rsidR="00B0563E">
        <w:rPr>
          <w:rFonts w:hint="eastAsia"/>
        </w:rPr>
        <w:t xml:space="preserve"> It's never too late to start.</w:t>
      </w:r>
      <w:r w:rsidR="00430D44" w:rsidRPr="00430D44">
        <w:rPr>
          <w:rFonts w:hint="eastAsia"/>
        </w:rPr>
        <w:t xml:space="preserve"> </w:t>
      </w:r>
    </w:p>
    <w:p w:rsidR="00946453" w:rsidRPr="00C65801" w:rsidRDefault="00946453" w:rsidP="00C65801">
      <w:pPr>
        <w:spacing w:line="480" w:lineRule="auto"/>
      </w:pPr>
    </w:p>
    <w:p w:rsidR="00C65801" w:rsidRDefault="00C65801" w:rsidP="001F723E">
      <w:r>
        <w:rPr>
          <w:rFonts w:hint="eastAsia"/>
        </w:rPr>
        <w:t>(3)</w:t>
      </w:r>
      <w:r w:rsidRPr="00C65801">
        <w:t xml:space="preserve"> The news was too good to be true.</w:t>
      </w:r>
    </w:p>
    <w:p w:rsidR="00C65801" w:rsidRPr="00C65801" w:rsidRDefault="00C65801" w:rsidP="00C65801">
      <w:pPr>
        <w:spacing w:line="480" w:lineRule="auto"/>
      </w:pPr>
    </w:p>
    <w:p w:rsidR="00C65801" w:rsidRDefault="00C65801" w:rsidP="001F723E">
      <w:r>
        <w:rPr>
          <w:rFonts w:hint="eastAsia"/>
        </w:rPr>
        <w:t>(4)</w:t>
      </w:r>
      <w:r w:rsidRPr="00C65801">
        <w:t xml:space="preserve"> </w:t>
      </w:r>
      <w:r>
        <w:t>It's too good for you to do that.</w:t>
      </w:r>
      <w:r>
        <w:rPr>
          <w:rFonts w:hint="eastAsia"/>
        </w:rPr>
        <w:t xml:space="preserve"> </w:t>
      </w:r>
      <w:r w:rsidR="002A7481" w:rsidRPr="002A7481">
        <w:rPr>
          <w:rFonts w:hint="eastAsia"/>
          <w:color w:val="FFFFFF" w:themeColor="background1"/>
        </w:rPr>
        <w:t>（まだまだあまいな）</w:t>
      </w:r>
    </w:p>
    <w:p w:rsidR="00C65801" w:rsidRPr="00430D44" w:rsidRDefault="00C65801" w:rsidP="001F723E"/>
    <w:sectPr w:rsidR="00C65801" w:rsidRPr="00430D44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98F" w:rsidRDefault="009C298F" w:rsidP="007D2F69">
      <w:r>
        <w:separator/>
      </w:r>
    </w:p>
  </w:endnote>
  <w:endnote w:type="continuationSeparator" w:id="0">
    <w:p w:rsidR="009C298F" w:rsidRDefault="009C298F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98F" w:rsidRDefault="009C298F" w:rsidP="007D2F69">
      <w:r>
        <w:separator/>
      </w:r>
    </w:p>
  </w:footnote>
  <w:footnote w:type="continuationSeparator" w:id="0">
    <w:p w:rsidR="009C298F" w:rsidRDefault="009C298F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40F"/>
    <w:rsid w:val="0010259F"/>
    <w:rsid w:val="00143112"/>
    <w:rsid w:val="001F723E"/>
    <w:rsid w:val="002074AD"/>
    <w:rsid w:val="002A7481"/>
    <w:rsid w:val="00427A06"/>
    <w:rsid w:val="00430D44"/>
    <w:rsid w:val="00440ECE"/>
    <w:rsid w:val="00453CCB"/>
    <w:rsid w:val="0045768B"/>
    <w:rsid w:val="004B33D2"/>
    <w:rsid w:val="00523F7E"/>
    <w:rsid w:val="00584476"/>
    <w:rsid w:val="005B0C72"/>
    <w:rsid w:val="005B6ACD"/>
    <w:rsid w:val="005F0102"/>
    <w:rsid w:val="006C19F9"/>
    <w:rsid w:val="006D14A9"/>
    <w:rsid w:val="0072194D"/>
    <w:rsid w:val="0077140F"/>
    <w:rsid w:val="00797E8D"/>
    <w:rsid w:val="007C767F"/>
    <w:rsid w:val="007D2F69"/>
    <w:rsid w:val="007D35F3"/>
    <w:rsid w:val="00821002"/>
    <w:rsid w:val="00862EFC"/>
    <w:rsid w:val="008C3910"/>
    <w:rsid w:val="00907F8F"/>
    <w:rsid w:val="00942DA7"/>
    <w:rsid w:val="00946453"/>
    <w:rsid w:val="0098539B"/>
    <w:rsid w:val="00990E45"/>
    <w:rsid w:val="009C298F"/>
    <w:rsid w:val="009D431A"/>
    <w:rsid w:val="00A22124"/>
    <w:rsid w:val="00A22A5C"/>
    <w:rsid w:val="00AC4905"/>
    <w:rsid w:val="00B040A2"/>
    <w:rsid w:val="00B0563E"/>
    <w:rsid w:val="00B4416B"/>
    <w:rsid w:val="00BA42CC"/>
    <w:rsid w:val="00BA463E"/>
    <w:rsid w:val="00C42E4C"/>
    <w:rsid w:val="00C47519"/>
    <w:rsid w:val="00C65801"/>
    <w:rsid w:val="00CD63CF"/>
    <w:rsid w:val="00D0008A"/>
    <w:rsid w:val="00D30C9D"/>
    <w:rsid w:val="00E24A21"/>
    <w:rsid w:val="00E83476"/>
    <w:rsid w:val="00E92FC2"/>
    <w:rsid w:val="00F36120"/>
    <w:rsid w:val="00F548C9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94DE123-FEDC-46DC-9C13-D3617373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57B94-DBB6-4957-B19C-7C082049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13</cp:revision>
  <cp:lastPrinted>2012-12-21T00:39:00Z</cp:lastPrinted>
  <dcterms:created xsi:type="dcterms:W3CDTF">2014-10-03T10:18:00Z</dcterms:created>
  <dcterms:modified xsi:type="dcterms:W3CDTF">2015-09-10T03:42:00Z</dcterms:modified>
</cp:coreProperties>
</file>